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DAC" w:rsidRPr="005D434A" w:rsidRDefault="00A56DAC" w:rsidP="00090517">
      <w:pPr>
        <w:tabs>
          <w:tab w:val="left" w:pos="6571"/>
        </w:tabs>
        <w:ind w:left="6328" w:firstLine="992"/>
        <w:jc w:val="left"/>
        <w:rPr>
          <w:rFonts w:ascii="Arial" w:hAnsi="Arial" w:cs="FrankRuehl"/>
          <w:b/>
          <w:sz w:val="26"/>
          <w:szCs w:val="26"/>
        </w:rPr>
      </w:pPr>
    </w:p>
    <w:p w:rsidR="00A43FB9" w:rsidRDefault="00A43FB9" w:rsidP="00003298">
      <w:pPr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0" w:name="Date"/>
      <w:bookmarkEnd w:id="0"/>
      <w:r>
        <w:rPr>
          <w:rFonts w:ascii="Arial" w:hAnsi="Arial" w:cs="FrankRuehl"/>
          <w:b/>
          <w:sz w:val="26"/>
          <w:szCs w:val="26"/>
          <w:rtl/>
        </w:rPr>
        <w:t xml:space="preserve">ל' בשבט </w:t>
      </w:r>
      <w:proofErr w:type="spellStart"/>
      <w:r>
        <w:rPr>
          <w:rFonts w:ascii="Arial" w:hAnsi="Arial" w:cs="FrankRuehl"/>
          <w:b/>
          <w:sz w:val="26"/>
          <w:szCs w:val="26"/>
          <w:rtl/>
        </w:rPr>
        <w:t>התשע"ו</w:t>
      </w:r>
      <w:proofErr w:type="spellEnd"/>
      <w:r>
        <w:rPr>
          <w:rFonts w:ascii="Arial" w:hAnsi="Arial" w:cs="FrankRuehl"/>
          <w:b/>
          <w:sz w:val="26"/>
          <w:szCs w:val="26"/>
          <w:rtl/>
        </w:rPr>
        <w:br/>
        <w:t>9 בפברואר 2016</w:t>
      </w:r>
    </w:p>
    <w:p w:rsidR="00A43FB9" w:rsidRDefault="00A43FB9" w:rsidP="00003298">
      <w:pPr>
        <w:tabs>
          <w:tab w:val="left" w:pos="6571"/>
        </w:tabs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ascii="Arial" w:hAnsi="Arial" w:cs="FrankRuehl"/>
          <w:b/>
          <w:sz w:val="26"/>
          <w:szCs w:val="26"/>
          <w:rtl/>
        </w:rPr>
        <w:t>רכ</w:t>
      </w:r>
      <w:proofErr w:type="spellEnd"/>
      <w:r>
        <w:rPr>
          <w:rFonts w:ascii="Arial" w:hAnsi="Arial" w:cs="FrankRuehl"/>
          <w:b/>
          <w:sz w:val="26"/>
          <w:szCs w:val="26"/>
          <w:rtl/>
        </w:rPr>
        <w:t>. 2016-2756</w:t>
      </w:r>
    </w:p>
    <w:p w:rsidR="00A56DAC" w:rsidRPr="004E58F4" w:rsidRDefault="00A56DAC" w:rsidP="00090517">
      <w:pPr>
        <w:tabs>
          <w:tab w:val="left" w:pos="6571"/>
        </w:tabs>
        <w:ind w:firstLine="992"/>
        <w:jc w:val="left"/>
        <w:rPr>
          <w:rFonts w:ascii="Arial" w:hAnsi="Arial" w:cs="FrankRuehl"/>
          <w:b/>
          <w:sz w:val="26"/>
          <w:szCs w:val="26"/>
          <w:rtl/>
        </w:rPr>
      </w:pPr>
    </w:p>
    <w:p w:rsidR="00A56DAC" w:rsidRDefault="00A56DAC" w:rsidP="00A56DAC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</w:p>
    <w:p w:rsidR="00A56DAC" w:rsidRPr="0073205B" w:rsidRDefault="00A56DAC" w:rsidP="00352CBA">
      <w:pPr>
        <w:tabs>
          <w:tab w:val="center" w:pos="4156"/>
        </w:tabs>
        <w:jc w:val="left"/>
        <w:rPr>
          <w:rFonts w:ascii="Arial" w:hAnsi="Arial" w:cs="David"/>
          <w:b/>
          <w:sz w:val="22"/>
          <w:szCs w:val="22"/>
          <w:rtl/>
        </w:rPr>
      </w:pPr>
      <w:r w:rsidRPr="00D03BA7">
        <w:rPr>
          <w:rFonts w:ascii="Arial" w:hAnsi="Arial" w:cs="FrankRuehl"/>
          <w:b/>
          <w:sz w:val="26"/>
          <w:szCs w:val="26"/>
          <w:rtl/>
        </w:rPr>
        <w:t>אל</w:t>
      </w:r>
      <w:r w:rsidRPr="0073205B">
        <w:rPr>
          <w:rFonts w:ascii="Arial" w:hAnsi="Arial" w:cs="David"/>
          <w:b/>
          <w:sz w:val="22"/>
          <w:szCs w:val="22"/>
          <w:rtl/>
        </w:rPr>
        <w:t xml:space="preserve">: </w:t>
      </w:r>
      <w:r w:rsidR="00352CBA" w:rsidRPr="00352CBA">
        <w:rPr>
          <w:rFonts w:ascii="Arial" w:hAnsi="Arial" w:cs="David" w:hint="cs"/>
          <w:bCs/>
          <w:sz w:val="22"/>
          <w:szCs w:val="22"/>
          <w:u w:val="single"/>
          <w:rtl/>
        </w:rPr>
        <w:t>מציעים למכרז</w:t>
      </w:r>
      <w:r w:rsidR="00352CBA">
        <w:rPr>
          <w:rFonts w:ascii="Arial" w:hAnsi="Arial" w:cs="David" w:hint="cs"/>
          <w:b/>
          <w:sz w:val="22"/>
          <w:szCs w:val="22"/>
          <w:rtl/>
        </w:rPr>
        <w:t xml:space="preserve">         </w:t>
      </w:r>
    </w:p>
    <w:p w:rsidR="00A43FB9" w:rsidRDefault="00A43FB9" w:rsidP="00A56DAC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2" w:name="MainToEl"/>
      <w:bookmarkEnd w:id="2"/>
    </w:p>
    <w:p w:rsidR="00A56DAC" w:rsidRDefault="00A56DAC" w:rsidP="00A43FB9">
      <w:pPr>
        <w:spacing w:line="360" w:lineRule="auto"/>
        <w:ind w:left="720" w:hanging="720"/>
        <w:jc w:val="left"/>
        <w:rPr>
          <w:rFonts w:cs="FrankRuehl"/>
          <w:b/>
          <w:bCs/>
          <w:sz w:val="26"/>
          <w:szCs w:val="26"/>
          <w:u w:val="single"/>
          <w:rtl/>
        </w:rPr>
      </w:pPr>
      <w:r w:rsidRPr="00CD2911">
        <w:rPr>
          <w:rFonts w:cs="FrankRuehl"/>
          <w:sz w:val="26"/>
          <w:szCs w:val="26"/>
          <w:rtl/>
        </w:rPr>
        <w:t>הנדון:</w:t>
      </w:r>
      <w:r w:rsidRPr="003A1BDF">
        <w:rPr>
          <w:rFonts w:cs="FrankRuehl"/>
          <w:b/>
          <w:bCs/>
          <w:sz w:val="26"/>
          <w:szCs w:val="26"/>
          <w:rtl/>
        </w:rPr>
        <w:tab/>
      </w:r>
      <w:bookmarkStart w:id="3" w:name="About"/>
      <w:bookmarkEnd w:id="3"/>
      <w:r w:rsidR="00A43FB9">
        <w:rPr>
          <w:rFonts w:cs="FrankRuehl" w:hint="eastAsia"/>
          <w:b/>
          <w:bCs/>
          <w:sz w:val="26"/>
          <w:szCs w:val="26"/>
          <w:u w:val="single"/>
          <w:rtl/>
        </w:rPr>
        <w:t>מכרז</w:t>
      </w:r>
      <w:r w:rsidR="00A43FB9">
        <w:rPr>
          <w:rFonts w:cs="FrankRuehl"/>
          <w:b/>
          <w:bCs/>
          <w:sz w:val="26"/>
          <w:szCs w:val="26"/>
          <w:u w:val="single"/>
          <w:rtl/>
        </w:rPr>
        <w:t xml:space="preserve"> מממ11-2015 לאספקת מערכות ושירותים בתחום אבטחת המידע והסייבר עבור משרדי הממשלה-הבהרה בנושא ביטוח ודחיה במועד הגשת ההצעה.</w:t>
      </w:r>
    </w:p>
    <w:p w:rsidR="003A1BDF" w:rsidRPr="003A1BDF" w:rsidRDefault="005215A1" w:rsidP="005215A1">
      <w:pPr>
        <w:spacing w:line="360" w:lineRule="auto"/>
        <w:ind w:left="283" w:hanging="283"/>
        <w:jc w:val="left"/>
        <w:rPr>
          <w:rFonts w:cs="FrankRuehl"/>
          <w:b/>
          <w:bCs/>
          <w:sz w:val="26"/>
          <w:szCs w:val="26"/>
          <w:rtl/>
        </w:rPr>
      </w:pPr>
      <w:r w:rsidRPr="005215A1">
        <w:rPr>
          <w:rFonts w:cs="FrankRuehl" w:hint="cs"/>
          <w:sz w:val="26"/>
          <w:szCs w:val="26"/>
          <w:rtl/>
        </w:rPr>
        <w:t>1.</w:t>
      </w:r>
      <w:r>
        <w:rPr>
          <w:rFonts w:cs="FrankRuehl" w:hint="cs"/>
          <w:b/>
          <w:bCs/>
          <w:sz w:val="26"/>
          <w:szCs w:val="26"/>
          <w:rtl/>
        </w:rPr>
        <w:t xml:space="preserve">  </w:t>
      </w:r>
      <w:r w:rsidR="003A1BDF" w:rsidRPr="00D94A47">
        <w:rPr>
          <w:rFonts w:cs="FrankRuehl"/>
          <w:b/>
          <w:bCs/>
          <w:sz w:val="26"/>
          <w:szCs w:val="26"/>
          <w:rtl/>
        </w:rPr>
        <w:t>בעקבות פניית מספר מציעים הרינו להבהיר כי ניתן להציג אישור ביטוח מסוג</w:t>
      </w:r>
      <w:r w:rsidR="003A1BDF" w:rsidRPr="00D94A47">
        <w:rPr>
          <w:rFonts w:cs="FrankRuehl"/>
          <w:b/>
          <w:bCs/>
          <w:sz w:val="26"/>
          <w:szCs w:val="26"/>
        </w:rPr>
        <w:t xml:space="preserve"> ACORD </w:t>
      </w:r>
      <w:r w:rsidR="003A1BDF" w:rsidRPr="00D94A47">
        <w:rPr>
          <w:rFonts w:cs="FrankRuehl"/>
          <w:b/>
          <w:bCs/>
          <w:sz w:val="26"/>
          <w:szCs w:val="26"/>
          <w:rtl/>
        </w:rPr>
        <w:t>במקרה בו החברה המציעה הינה חברת בת ישראלית של חברה בינלאומית מוכרת, ולמסור אישור קיום ביטוח אחריות מקצועית וביטוח חבות מוצר (</w:t>
      </w:r>
      <w:r w:rsidR="003A1BDF" w:rsidRPr="00D94A47">
        <w:rPr>
          <w:rFonts w:cs="FrankRuehl"/>
          <w:b/>
          <w:bCs/>
          <w:sz w:val="26"/>
          <w:szCs w:val="26"/>
        </w:rPr>
        <w:t>Certificate Of Insurance</w:t>
      </w:r>
      <w:r w:rsidR="003A1BDF" w:rsidRPr="00D94A47">
        <w:rPr>
          <w:rFonts w:cs="FrankRuehl"/>
          <w:b/>
          <w:bCs/>
          <w:sz w:val="26"/>
          <w:szCs w:val="26"/>
          <w:rtl/>
        </w:rPr>
        <w:t xml:space="preserve"> </w:t>
      </w:r>
      <w:r w:rsidR="003A1BDF" w:rsidRPr="00D94A47">
        <w:rPr>
          <w:rFonts w:cs="FrankRuehl" w:hint="cs"/>
          <w:b/>
          <w:bCs/>
          <w:sz w:val="26"/>
          <w:szCs w:val="26"/>
          <w:rtl/>
        </w:rPr>
        <w:t>) הנערך ע"י חברת האם הבינלאומית בחברת ביטוח זרה</w:t>
      </w:r>
      <w:r w:rsidR="003A1BDF" w:rsidRPr="00D94A47">
        <w:rPr>
          <w:rFonts w:cs="FrankRuehl"/>
          <w:b/>
          <w:bCs/>
          <w:sz w:val="26"/>
          <w:szCs w:val="26"/>
        </w:rPr>
        <w:t xml:space="preserve"> </w:t>
      </w:r>
      <w:r w:rsidR="003A1BDF" w:rsidRPr="00D94A47">
        <w:rPr>
          <w:rFonts w:cs="FrankRuehl"/>
          <w:b/>
          <w:bCs/>
          <w:sz w:val="26"/>
          <w:szCs w:val="26"/>
          <w:rtl/>
        </w:rPr>
        <w:t xml:space="preserve">, שבו נכללים התנאים הבאים: </w:t>
      </w:r>
      <w:r w:rsidR="003A1BDF" w:rsidRPr="003A1BDF">
        <w:rPr>
          <w:rFonts w:cs="FrankRuehl"/>
          <w:b/>
          <w:bCs/>
          <w:sz w:val="26"/>
          <w:szCs w:val="26"/>
        </w:rPr>
        <w:t>  </w:t>
      </w:r>
    </w:p>
    <w:p w:rsidR="003A1BDF" w:rsidRPr="003A1BDF" w:rsidRDefault="003A1BDF" w:rsidP="003A1BDF">
      <w:pPr>
        <w:ind w:left="360"/>
        <w:jc w:val="left"/>
        <w:rPr>
          <w:rFonts w:cs="FrankRuehl"/>
          <w:b/>
          <w:bCs/>
          <w:sz w:val="26"/>
          <w:szCs w:val="26"/>
          <w:rtl/>
        </w:rPr>
      </w:pPr>
      <w:r w:rsidRPr="00D94A47">
        <w:rPr>
          <w:rFonts w:cs="FrankRuehl" w:hint="cs"/>
          <w:b/>
          <w:bCs/>
          <w:sz w:val="26"/>
          <w:szCs w:val="26"/>
          <w:rtl/>
        </w:rPr>
        <w:t>א.</w:t>
      </w:r>
      <w:r w:rsidR="00D94A47" w:rsidRPr="00D94A47">
        <w:rPr>
          <w:rFonts w:cs="FrankRuehl" w:hint="cs"/>
          <w:b/>
          <w:bCs/>
          <w:sz w:val="26"/>
          <w:szCs w:val="26"/>
          <w:rtl/>
        </w:rPr>
        <w:t xml:space="preserve"> </w:t>
      </w:r>
      <w:r w:rsidRPr="003A1BDF">
        <w:rPr>
          <w:rFonts w:cs="FrankRuehl"/>
          <w:b/>
          <w:bCs/>
          <w:sz w:val="26"/>
          <w:szCs w:val="26"/>
          <w:rtl/>
        </w:rPr>
        <w:t>הביטוח כולל את המציע כמבוטח נוסף</w:t>
      </w:r>
      <w:r w:rsidRPr="003A1BDF">
        <w:rPr>
          <w:rFonts w:cs="FrankRuehl"/>
          <w:b/>
          <w:bCs/>
          <w:sz w:val="26"/>
          <w:szCs w:val="26"/>
        </w:rPr>
        <w:t xml:space="preserve">. </w:t>
      </w:r>
    </w:p>
    <w:p w:rsidR="003A1BDF" w:rsidRPr="003A1BDF" w:rsidRDefault="00D94A47" w:rsidP="00D94A47">
      <w:pPr>
        <w:ind w:left="360"/>
        <w:jc w:val="left"/>
        <w:rPr>
          <w:rFonts w:cs="FrankRuehl"/>
          <w:b/>
          <w:bCs/>
          <w:sz w:val="26"/>
          <w:szCs w:val="26"/>
          <w:rtl/>
        </w:rPr>
      </w:pPr>
      <w:r w:rsidRPr="00D94A47">
        <w:rPr>
          <w:rFonts w:cs="FrankRuehl" w:hint="cs"/>
          <w:b/>
          <w:bCs/>
          <w:sz w:val="26"/>
          <w:szCs w:val="26"/>
          <w:rtl/>
        </w:rPr>
        <w:t xml:space="preserve">ב. </w:t>
      </w:r>
      <w:r w:rsidR="003A1BDF" w:rsidRPr="003A1BDF">
        <w:rPr>
          <w:rFonts w:cs="FrankRuehl"/>
          <w:b/>
          <w:bCs/>
          <w:sz w:val="26"/>
          <w:szCs w:val="26"/>
          <w:rtl/>
        </w:rPr>
        <w:t>הביטוח מכסה אחריות שתוטל על המזמין כלפי צד שלישי בגין מעשה ו/או מחדל של הספק</w:t>
      </w:r>
      <w:r w:rsidR="003A1BDF" w:rsidRPr="003A1BDF">
        <w:rPr>
          <w:rFonts w:cs="FrankRuehl"/>
          <w:b/>
          <w:bCs/>
          <w:sz w:val="26"/>
          <w:szCs w:val="26"/>
        </w:rPr>
        <w:t xml:space="preserve">. </w:t>
      </w:r>
    </w:p>
    <w:p w:rsidR="003A1BDF" w:rsidRPr="003A1BDF" w:rsidRDefault="00D94A47" w:rsidP="00D94A47">
      <w:pPr>
        <w:ind w:left="360"/>
        <w:jc w:val="left"/>
        <w:rPr>
          <w:rFonts w:cs="FrankRuehl"/>
          <w:b/>
          <w:bCs/>
          <w:sz w:val="26"/>
          <w:szCs w:val="26"/>
          <w:rtl/>
        </w:rPr>
      </w:pPr>
      <w:r w:rsidRPr="00D94A47">
        <w:rPr>
          <w:rFonts w:cs="FrankRuehl" w:hint="cs"/>
          <w:b/>
          <w:bCs/>
          <w:sz w:val="26"/>
          <w:szCs w:val="26"/>
          <w:rtl/>
        </w:rPr>
        <w:t xml:space="preserve">ג. </w:t>
      </w:r>
      <w:r w:rsidR="003A1BDF" w:rsidRPr="003A1BDF">
        <w:rPr>
          <w:rFonts w:cs="FrankRuehl"/>
          <w:b/>
          <w:bCs/>
          <w:sz w:val="26"/>
          <w:szCs w:val="26"/>
          <w:rtl/>
        </w:rPr>
        <w:t>בכל מקרה של ביטול ו/או צמצום הביטוח תינתן הודעה מוקדמת מראש של 60 יום למזמין</w:t>
      </w:r>
      <w:r w:rsidR="003A1BDF" w:rsidRPr="003A1BDF">
        <w:rPr>
          <w:rFonts w:cs="FrankRuehl"/>
          <w:b/>
          <w:bCs/>
          <w:sz w:val="26"/>
          <w:szCs w:val="26"/>
        </w:rPr>
        <w:t xml:space="preserve">. </w:t>
      </w:r>
    </w:p>
    <w:p w:rsidR="00D94A47" w:rsidRPr="00D94A47" w:rsidRDefault="00D94A47" w:rsidP="00D94A47">
      <w:pPr>
        <w:ind w:left="360"/>
        <w:jc w:val="left"/>
        <w:rPr>
          <w:rFonts w:cs="FrankRuehl"/>
          <w:b/>
          <w:bCs/>
          <w:sz w:val="26"/>
          <w:szCs w:val="26"/>
          <w:rtl/>
        </w:rPr>
      </w:pPr>
      <w:r w:rsidRPr="00D94A47">
        <w:rPr>
          <w:rFonts w:cs="FrankRuehl" w:hint="cs"/>
          <w:b/>
          <w:bCs/>
          <w:sz w:val="26"/>
          <w:szCs w:val="26"/>
          <w:rtl/>
        </w:rPr>
        <w:t xml:space="preserve">ד. </w:t>
      </w:r>
      <w:r w:rsidR="003A1BDF" w:rsidRPr="003A1BDF">
        <w:rPr>
          <w:rFonts w:cs="FrankRuehl"/>
          <w:b/>
          <w:bCs/>
          <w:sz w:val="26"/>
          <w:szCs w:val="26"/>
          <w:rtl/>
        </w:rPr>
        <w:t xml:space="preserve">הביטוח כולל ויתור על זכות התחלוף / שיבוב כלפי מדינת ישראל – משרד האוצר, משרדי ממשלה ויחידות </w:t>
      </w:r>
      <w:r w:rsidRPr="00D94A47">
        <w:rPr>
          <w:rFonts w:cs="FrankRuehl" w:hint="cs"/>
          <w:b/>
          <w:bCs/>
          <w:sz w:val="26"/>
          <w:szCs w:val="26"/>
          <w:rtl/>
        </w:rPr>
        <w:t xml:space="preserve"> </w:t>
      </w:r>
    </w:p>
    <w:p w:rsidR="003A1BDF" w:rsidRPr="003A1BDF" w:rsidRDefault="00D94A47" w:rsidP="00D94A47">
      <w:pPr>
        <w:ind w:left="360"/>
        <w:jc w:val="left"/>
        <w:rPr>
          <w:rFonts w:cs="FrankRuehl"/>
          <w:b/>
          <w:bCs/>
          <w:sz w:val="26"/>
          <w:szCs w:val="26"/>
          <w:rtl/>
        </w:rPr>
      </w:pPr>
      <w:r w:rsidRPr="00D94A47">
        <w:rPr>
          <w:rFonts w:cs="FrankRuehl" w:hint="cs"/>
          <w:b/>
          <w:bCs/>
          <w:sz w:val="26"/>
          <w:szCs w:val="26"/>
          <w:rtl/>
        </w:rPr>
        <w:t xml:space="preserve">    </w:t>
      </w:r>
      <w:r w:rsidR="003A1BDF" w:rsidRPr="003A1BDF">
        <w:rPr>
          <w:rFonts w:cs="FrankRuehl"/>
          <w:b/>
          <w:bCs/>
          <w:sz w:val="26"/>
          <w:szCs w:val="26"/>
          <w:rtl/>
        </w:rPr>
        <w:t>סמך</w:t>
      </w:r>
      <w:r w:rsidR="003A1BDF" w:rsidRPr="003A1BDF">
        <w:rPr>
          <w:rFonts w:cs="FrankRuehl"/>
          <w:b/>
          <w:bCs/>
          <w:sz w:val="26"/>
          <w:szCs w:val="26"/>
        </w:rPr>
        <w:t xml:space="preserve">.   </w:t>
      </w:r>
    </w:p>
    <w:p w:rsidR="00D94A47" w:rsidRPr="00D94A47" w:rsidRDefault="00D94A47" w:rsidP="00D94A47">
      <w:pPr>
        <w:ind w:left="360"/>
        <w:jc w:val="left"/>
        <w:rPr>
          <w:rFonts w:cs="FrankRuehl"/>
          <w:b/>
          <w:bCs/>
          <w:sz w:val="26"/>
          <w:szCs w:val="26"/>
          <w:rtl/>
        </w:rPr>
      </w:pPr>
      <w:r w:rsidRPr="00D94A47">
        <w:rPr>
          <w:rFonts w:cs="FrankRuehl" w:hint="cs"/>
          <w:b/>
          <w:bCs/>
          <w:sz w:val="26"/>
          <w:szCs w:val="26"/>
          <w:rtl/>
        </w:rPr>
        <w:t xml:space="preserve">ה. </w:t>
      </w:r>
      <w:r w:rsidR="003A1BDF" w:rsidRPr="003A1BDF">
        <w:rPr>
          <w:rFonts w:cs="FrankRuehl"/>
          <w:b/>
          <w:bCs/>
          <w:sz w:val="26"/>
          <w:szCs w:val="26"/>
          <w:rtl/>
        </w:rPr>
        <w:t xml:space="preserve">הביטוח כולל תנאי בדבר תחום טריטוריאלי וסעיף שיפוט בינלאומי (דין מקום ושיפוט לפי מקום הגשת </w:t>
      </w:r>
    </w:p>
    <w:p w:rsidR="003A1BDF" w:rsidRPr="003A1BDF" w:rsidRDefault="00D94A47" w:rsidP="00D94A47">
      <w:pPr>
        <w:ind w:left="360"/>
        <w:jc w:val="left"/>
        <w:rPr>
          <w:rFonts w:cs="FrankRuehl"/>
          <w:b/>
          <w:bCs/>
          <w:sz w:val="26"/>
          <w:szCs w:val="26"/>
          <w:rtl/>
        </w:rPr>
      </w:pPr>
      <w:r w:rsidRPr="00D94A47">
        <w:rPr>
          <w:rFonts w:cs="FrankRuehl" w:hint="cs"/>
          <w:b/>
          <w:bCs/>
          <w:sz w:val="26"/>
          <w:szCs w:val="26"/>
          <w:rtl/>
        </w:rPr>
        <w:t xml:space="preserve">    </w:t>
      </w:r>
      <w:r w:rsidR="003A1BDF" w:rsidRPr="003A1BDF">
        <w:rPr>
          <w:rFonts w:cs="FrankRuehl"/>
          <w:b/>
          <w:bCs/>
          <w:sz w:val="26"/>
          <w:szCs w:val="26"/>
          <w:rtl/>
        </w:rPr>
        <w:t>התביעה) הכוללים גם את מדינת ישראל</w:t>
      </w:r>
      <w:r w:rsidR="003A1BDF" w:rsidRPr="003A1BDF">
        <w:rPr>
          <w:rFonts w:cs="FrankRuehl"/>
          <w:b/>
          <w:bCs/>
          <w:sz w:val="26"/>
          <w:szCs w:val="26"/>
        </w:rPr>
        <w:t xml:space="preserve">. </w:t>
      </w:r>
    </w:p>
    <w:p w:rsidR="003A1BDF" w:rsidRPr="003A1BDF" w:rsidRDefault="00D94A47" w:rsidP="00D94A47">
      <w:pPr>
        <w:ind w:left="360"/>
        <w:jc w:val="left"/>
        <w:rPr>
          <w:rFonts w:cs="FrankRuehl"/>
          <w:b/>
          <w:bCs/>
          <w:sz w:val="26"/>
          <w:szCs w:val="26"/>
          <w:rtl/>
        </w:rPr>
      </w:pPr>
      <w:r w:rsidRPr="00D94A47">
        <w:rPr>
          <w:rFonts w:cs="FrankRuehl" w:hint="cs"/>
          <w:b/>
          <w:bCs/>
          <w:sz w:val="26"/>
          <w:szCs w:val="26"/>
          <w:rtl/>
        </w:rPr>
        <w:t xml:space="preserve">ו. </w:t>
      </w:r>
      <w:r w:rsidR="003A1BDF" w:rsidRPr="003A1BDF">
        <w:rPr>
          <w:rFonts w:cs="FrankRuehl"/>
          <w:b/>
          <w:bCs/>
          <w:sz w:val="26"/>
          <w:szCs w:val="26"/>
          <w:rtl/>
        </w:rPr>
        <w:t xml:space="preserve">שם מדינת ישראל – משרד האוצר, משרדי ממשלה ויחידות הסמך תחת </w:t>
      </w:r>
      <w:r w:rsidR="003A1BDF" w:rsidRPr="003A1BDF">
        <w:rPr>
          <w:rFonts w:cs="FrankRuehl"/>
          <w:b/>
          <w:bCs/>
          <w:sz w:val="26"/>
          <w:szCs w:val="26"/>
        </w:rPr>
        <w:t>. Certificate Holder</w:t>
      </w:r>
    </w:p>
    <w:p w:rsidR="003A1BDF" w:rsidRPr="00352CBA" w:rsidRDefault="003A1BDF" w:rsidP="00095275">
      <w:pPr>
        <w:spacing w:line="360" w:lineRule="auto"/>
        <w:ind w:left="720" w:hanging="720"/>
        <w:jc w:val="left"/>
        <w:rPr>
          <w:rFonts w:cs="FrankRuehl"/>
          <w:b/>
          <w:bCs/>
          <w:sz w:val="26"/>
          <w:szCs w:val="26"/>
          <w:u w:val="single"/>
          <w:rtl/>
        </w:rPr>
      </w:pPr>
    </w:p>
    <w:p w:rsidR="00A56DAC" w:rsidRPr="00CD2911" w:rsidRDefault="00A56DAC" w:rsidP="00A43FB9">
      <w:pPr>
        <w:spacing w:line="300" w:lineRule="auto"/>
        <w:ind w:left="720" w:hanging="720"/>
        <w:jc w:val="left"/>
        <w:rPr>
          <w:rFonts w:cs="FrankRuehl"/>
          <w:sz w:val="26"/>
          <w:szCs w:val="26"/>
          <w:rtl/>
        </w:rPr>
      </w:pPr>
      <w:r w:rsidRPr="00CD2911">
        <w:rPr>
          <w:rFonts w:cs="FrankRuehl" w:hint="cs"/>
          <w:sz w:val="26"/>
          <w:szCs w:val="26"/>
          <w:rtl/>
        </w:rPr>
        <w:tab/>
      </w:r>
      <w:bookmarkStart w:id="4" w:name="Reference"/>
      <w:bookmarkEnd w:id="4"/>
      <w:r w:rsidR="00A43FB9">
        <w:rPr>
          <w:rFonts w:cs="FrankRuehl"/>
          <w:sz w:val="26"/>
          <w:szCs w:val="26"/>
          <w:rtl/>
        </w:rPr>
        <w:t xml:space="preserve"> </w:t>
      </w:r>
    </w:p>
    <w:p w:rsidR="001642D4" w:rsidRDefault="005215A1" w:rsidP="003A1BDF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  <w:bookmarkStart w:id="5" w:name="Start"/>
      <w:bookmarkEnd w:id="5"/>
      <w:r>
        <w:rPr>
          <w:rFonts w:cs="FrankRuehl" w:hint="cs"/>
          <w:b/>
          <w:bCs/>
          <w:sz w:val="26"/>
          <w:szCs w:val="26"/>
          <w:rtl/>
        </w:rPr>
        <w:t>2</w:t>
      </w:r>
      <w:r w:rsidR="001642D4">
        <w:rPr>
          <w:rFonts w:cs="FrankRuehl" w:hint="cs"/>
          <w:b/>
          <w:bCs/>
          <w:sz w:val="26"/>
          <w:szCs w:val="26"/>
          <w:rtl/>
        </w:rPr>
        <w:t xml:space="preserve">. לאור פניות ממספר מציעים , הרינו דוחים את </w:t>
      </w:r>
      <w:r w:rsidR="00352CBA">
        <w:rPr>
          <w:rFonts w:cs="FrankRuehl" w:hint="cs"/>
          <w:b/>
          <w:bCs/>
          <w:sz w:val="26"/>
          <w:szCs w:val="26"/>
          <w:rtl/>
        </w:rPr>
        <w:t>ה</w:t>
      </w:r>
      <w:r w:rsidR="001642D4">
        <w:rPr>
          <w:rFonts w:cs="FrankRuehl" w:hint="cs"/>
          <w:b/>
          <w:bCs/>
          <w:sz w:val="26"/>
          <w:szCs w:val="26"/>
          <w:rtl/>
        </w:rPr>
        <w:t>מועד להגשת ההצעה שנקבע ל</w:t>
      </w:r>
      <w:r w:rsidR="00352CBA">
        <w:rPr>
          <w:rFonts w:cs="FrankRuehl" w:hint="cs"/>
          <w:b/>
          <w:bCs/>
          <w:sz w:val="26"/>
          <w:szCs w:val="26"/>
          <w:rtl/>
        </w:rPr>
        <w:t xml:space="preserve">: </w:t>
      </w:r>
      <w:r w:rsidR="003A1BDF">
        <w:rPr>
          <w:rFonts w:cs="FrankRuehl" w:hint="cs"/>
          <w:b/>
          <w:bCs/>
          <w:sz w:val="26"/>
          <w:szCs w:val="26"/>
          <w:rtl/>
        </w:rPr>
        <w:t>14</w:t>
      </w:r>
      <w:r w:rsidR="001642D4">
        <w:rPr>
          <w:rFonts w:cs="FrankRuehl" w:hint="cs"/>
          <w:b/>
          <w:bCs/>
          <w:sz w:val="26"/>
          <w:szCs w:val="26"/>
          <w:rtl/>
        </w:rPr>
        <w:t>/2/2016.</w:t>
      </w:r>
    </w:p>
    <w:p w:rsidR="001642D4" w:rsidRDefault="001642D4" w:rsidP="0020334E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5215A1" w:rsidRDefault="004001FB" w:rsidP="003A1BDF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 xml:space="preserve">     </w:t>
      </w:r>
      <w:r w:rsidR="001642D4">
        <w:rPr>
          <w:rFonts w:cs="FrankRuehl" w:hint="cs"/>
          <w:b/>
          <w:bCs/>
          <w:sz w:val="26"/>
          <w:szCs w:val="26"/>
          <w:rtl/>
        </w:rPr>
        <w:t xml:space="preserve">המועד החדש להגשת ההצעה: </w:t>
      </w:r>
      <w:r w:rsidR="003A1BDF">
        <w:rPr>
          <w:rFonts w:cs="FrankRuehl" w:hint="cs"/>
          <w:b/>
          <w:bCs/>
          <w:sz w:val="36"/>
          <w:szCs w:val="36"/>
          <w:u w:val="single"/>
          <w:rtl/>
        </w:rPr>
        <w:t>18</w:t>
      </w:r>
      <w:r w:rsidR="001642D4" w:rsidRPr="00352CBA">
        <w:rPr>
          <w:rFonts w:cs="FrankRuehl" w:hint="cs"/>
          <w:b/>
          <w:bCs/>
          <w:sz w:val="36"/>
          <w:szCs w:val="36"/>
          <w:u w:val="single"/>
          <w:rtl/>
        </w:rPr>
        <w:t xml:space="preserve"> בפברואר 2016 עד לשעה 1</w:t>
      </w:r>
      <w:r w:rsidR="00352CBA">
        <w:rPr>
          <w:rFonts w:cs="FrankRuehl" w:hint="cs"/>
          <w:b/>
          <w:bCs/>
          <w:sz w:val="36"/>
          <w:szCs w:val="36"/>
          <w:u w:val="single"/>
          <w:rtl/>
        </w:rPr>
        <w:t>3</w:t>
      </w:r>
      <w:r w:rsidR="001642D4" w:rsidRPr="00352CBA">
        <w:rPr>
          <w:rFonts w:cs="FrankRuehl" w:hint="cs"/>
          <w:b/>
          <w:bCs/>
          <w:sz w:val="36"/>
          <w:szCs w:val="36"/>
          <w:u w:val="single"/>
          <w:rtl/>
        </w:rPr>
        <w:t>:00</w:t>
      </w:r>
      <w:r w:rsidRPr="00352CBA">
        <w:rPr>
          <w:rFonts w:cs="FrankRuehl" w:hint="cs"/>
          <w:b/>
          <w:bCs/>
          <w:sz w:val="36"/>
          <w:szCs w:val="36"/>
          <w:u w:val="single"/>
          <w:rtl/>
        </w:rPr>
        <w:t>.</w:t>
      </w:r>
      <w:r>
        <w:rPr>
          <w:rFonts w:cs="FrankRuehl" w:hint="cs"/>
          <w:b/>
          <w:bCs/>
          <w:sz w:val="26"/>
          <w:szCs w:val="26"/>
          <w:rtl/>
        </w:rPr>
        <w:t xml:space="preserve">המיקום-כפי שנקבע </w:t>
      </w:r>
    </w:p>
    <w:p w:rsidR="00A56DAC" w:rsidRDefault="005215A1" w:rsidP="003A1BDF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 xml:space="preserve">     </w:t>
      </w:r>
      <w:r w:rsidR="004001FB">
        <w:rPr>
          <w:rFonts w:cs="FrankRuehl" w:hint="cs"/>
          <w:b/>
          <w:bCs/>
          <w:sz w:val="26"/>
          <w:szCs w:val="26"/>
          <w:rtl/>
        </w:rPr>
        <w:t xml:space="preserve">במסמכי </w:t>
      </w:r>
      <w:r>
        <w:rPr>
          <w:rFonts w:cs="FrankRuehl" w:hint="cs"/>
          <w:b/>
          <w:bCs/>
          <w:sz w:val="26"/>
          <w:szCs w:val="26"/>
          <w:rtl/>
        </w:rPr>
        <w:t xml:space="preserve">  </w:t>
      </w:r>
      <w:r w:rsidR="004001FB">
        <w:rPr>
          <w:rFonts w:cs="FrankRuehl" w:hint="cs"/>
          <w:b/>
          <w:bCs/>
          <w:sz w:val="26"/>
          <w:szCs w:val="26"/>
          <w:rtl/>
        </w:rPr>
        <w:t>המכרז.</w:t>
      </w:r>
    </w:p>
    <w:p w:rsidR="001642D4" w:rsidRDefault="001642D4" w:rsidP="001642D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3A1BDF" w:rsidRDefault="003A1BDF" w:rsidP="003A1BDF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>3</w:t>
      </w:r>
      <w:r w:rsidR="004001FB">
        <w:rPr>
          <w:rFonts w:cs="FrankRuehl" w:hint="cs"/>
          <w:b/>
          <w:bCs/>
          <w:sz w:val="26"/>
          <w:szCs w:val="26"/>
          <w:rtl/>
        </w:rPr>
        <w:t>.</w:t>
      </w:r>
      <w:r w:rsidR="001642D4">
        <w:rPr>
          <w:rFonts w:cs="FrankRuehl" w:hint="cs"/>
          <w:b/>
          <w:bCs/>
          <w:sz w:val="26"/>
          <w:szCs w:val="26"/>
          <w:rtl/>
        </w:rPr>
        <w:t>מועד מעודכן זה גם הוכלל ב</w:t>
      </w:r>
      <w:r>
        <w:rPr>
          <w:rFonts w:cs="FrankRuehl" w:hint="cs"/>
          <w:b/>
          <w:bCs/>
          <w:sz w:val="26"/>
          <w:szCs w:val="26"/>
          <w:rtl/>
        </w:rPr>
        <w:t>אתר .</w:t>
      </w:r>
      <w:bookmarkStart w:id="6" w:name="_GoBack"/>
      <w:bookmarkEnd w:id="6"/>
    </w:p>
    <w:p w:rsidR="005215A1" w:rsidRDefault="005215A1" w:rsidP="003A1BDF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5215A1" w:rsidRDefault="005215A1" w:rsidP="005215A1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</w:rPr>
      </w:pPr>
      <w:r>
        <w:rPr>
          <w:rFonts w:cs="FrankRuehl" w:hint="cs"/>
          <w:b/>
          <w:bCs/>
          <w:sz w:val="26"/>
          <w:szCs w:val="26"/>
          <w:rtl/>
        </w:rPr>
        <w:t>4. נא אשר/י  קבלת הודעתנו  זו</w:t>
      </w:r>
    </w:p>
    <w:p w:rsidR="001642D4" w:rsidRDefault="001642D4" w:rsidP="00352CBA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4001FB" w:rsidRDefault="004001FB" w:rsidP="001642D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4001FB" w:rsidRPr="00D03BA7" w:rsidRDefault="004001FB" w:rsidP="001642D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A56DAC" w:rsidRPr="00D03BA7" w:rsidRDefault="00A56DAC" w:rsidP="00026150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1B0D0D">
        <w:rPr>
          <w:rFonts w:cs="FrankRuehl" w:hint="cs"/>
          <w:b/>
          <w:bCs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</w:p>
    <w:p w:rsidR="00A43FB9" w:rsidRDefault="00A43FB9" w:rsidP="00A56DAC">
      <w:pPr>
        <w:tabs>
          <w:tab w:val="center" w:pos="3635"/>
          <w:tab w:val="center" w:pos="6186"/>
        </w:tabs>
        <w:spacing w:line="300" w:lineRule="auto"/>
        <w:jc w:val="left"/>
        <w:rPr>
          <w:rFonts w:cs="FrankRuehl"/>
          <w:sz w:val="26"/>
          <w:szCs w:val="26"/>
          <w:rtl/>
        </w:rPr>
      </w:pPr>
      <w:bookmarkStart w:id="7" w:name="SignedBy"/>
      <w:bookmarkEnd w:id="7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 xml:space="preserve">רמי </w:t>
      </w:r>
      <w:proofErr w:type="spellStart"/>
      <w:r>
        <w:rPr>
          <w:rFonts w:cs="FrankRuehl"/>
          <w:sz w:val="26"/>
          <w:szCs w:val="26"/>
          <w:rtl/>
        </w:rPr>
        <w:t>גמליאלי</w:t>
      </w:r>
      <w:proofErr w:type="spellEnd"/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proofErr w:type="spellStart"/>
      <w:r>
        <w:rPr>
          <w:rFonts w:cs="FrankRuehl"/>
          <w:sz w:val="26"/>
          <w:szCs w:val="26"/>
          <w:rtl/>
        </w:rPr>
        <w:t>מינהל</w:t>
      </w:r>
      <w:proofErr w:type="spellEnd"/>
      <w:r>
        <w:rPr>
          <w:rFonts w:cs="FrankRuehl"/>
          <w:sz w:val="26"/>
          <w:szCs w:val="26"/>
          <w:rtl/>
        </w:rPr>
        <w:t xml:space="preserve"> הרכש הממשלתי</w:t>
      </w:r>
    </w:p>
    <w:p w:rsidR="0066661D" w:rsidRDefault="00A56DAC" w:rsidP="0066661D">
      <w:pPr>
        <w:spacing w:line="360" w:lineRule="auto"/>
        <w:rPr>
          <w:rFonts w:cs="FrankRuehl"/>
          <w:sz w:val="26"/>
          <w:szCs w:val="26"/>
        </w:rPr>
      </w:pPr>
      <w:r w:rsidRPr="00D03BA7">
        <w:rPr>
          <w:rFonts w:cs="FrankRuehl" w:hint="cs"/>
          <w:sz w:val="26"/>
          <w:szCs w:val="26"/>
          <w:rtl/>
        </w:rPr>
        <w:t>העתק:</w:t>
      </w:r>
    </w:p>
    <w:p w:rsidR="00A43FB9" w:rsidRDefault="00A43FB9" w:rsidP="00A56DAC">
      <w:pPr>
        <w:rPr>
          <w:rtl/>
        </w:rPr>
      </w:pPr>
      <w:bookmarkStart w:id="8" w:name="OtherTo"/>
      <w:bookmarkEnd w:id="8"/>
    </w:p>
    <w:sectPr w:rsidR="00A43FB9" w:rsidSect="00075098">
      <w:head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7AE" w:rsidRDefault="004307AE">
      <w:r>
        <w:separator/>
      </w:r>
    </w:p>
  </w:endnote>
  <w:endnote w:type="continuationSeparator" w:id="0">
    <w:p w:rsidR="004307AE" w:rsidRDefault="00430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5D47984A" wp14:editId="1EAA3071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C6E" w:rsidRPr="0048639D" w:rsidRDefault="00C54C6E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6F7FD419" wp14:editId="15F8BABF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7AE" w:rsidRDefault="004307AE">
      <w:r>
        <w:separator/>
      </w:r>
    </w:p>
  </w:footnote>
  <w:footnote w:type="continuationSeparator" w:id="0">
    <w:p w:rsidR="004307AE" w:rsidRDefault="004307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02112590" wp14:editId="66DAB5DD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6B1D1E" w:rsidP="00A308B8">
    <w:pPr>
      <w:pStyle w:val="a8"/>
      <w:bidi w:val="0"/>
      <w:jc w:val="center"/>
    </w:pPr>
    <w:proofErr w:type="spellStart"/>
    <w:r w:rsidRPr="00EC358C">
      <w:rPr>
        <w:rFonts w:hint="cs"/>
        <w:b/>
        <w:bCs/>
        <w:rtl/>
      </w:rPr>
      <w:t>מינהל</w:t>
    </w:r>
    <w:proofErr w:type="spellEnd"/>
    <w:r w:rsidRPr="00EC358C">
      <w:rPr>
        <w:rFonts w:hint="cs"/>
        <w:b/>
        <w:bCs/>
        <w:rtl/>
      </w:rPr>
      <w:t xml:space="preserve"> הרכש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382945B5"/>
    <w:multiLevelType w:val="hybridMultilevel"/>
    <w:tmpl w:val="F65000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3298"/>
    <w:rsid w:val="00014182"/>
    <w:rsid w:val="00022AA3"/>
    <w:rsid w:val="00026150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95275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2D4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52CBA"/>
    <w:rsid w:val="00361114"/>
    <w:rsid w:val="00382A9E"/>
    <w:rsid w:val="003840FE"/>
    <w:rsid w:val="00393C6A"/>
    <w:rsid w:val="00395838"/>
    <w:rsid w:val="003A1BDF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1FB"/>
    <w:rsid w:val="0040055E"/>
    <w:rsid w:val="00416A68"/>
    <w:rsid w:val="00423D6A"/>
    <w:rsid w:val="00426E0E"/>
    <w:rsid w:val="004307A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215A1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7428"/>
    <w:rsid w:val="00A43FB9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C0823"/>
    <w:rsid w:val="00AD0167"/>
    <w:rsid w:val="00AD3BFD"/>
    <w:rsid w:val="00AF1068"/>
    <w:rsid w:val="00AF1C47"/>
    <w:rsid w:val="00B010A8"/>
    <w:rsid w:val="00B03E2B"/>
    <w:rsid w:val="00B041F7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76F0"/>
    <w:rsid w:val="00D52C2B"/>
    <w:rsid w:val="00D52EEC"/>
    <w:rsid w:val="00D56DBB"/>
    <w:rsid w:val="00D66453"/>
    <w:rsid w:val="00D731DA"/>
    <w:rsid w:val="00D8196C"/>
    <w:rsid w:val="00D8683C"/>
    <w:rsid w:val="00D86CE7"/>
    <w:rsid w:val="00D93F63"/>
    <w:rsid w:val="00D94A47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6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82D06-1B45-48BF-B206-FBE59BE75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גלעד טלמון</cp:lastModifiedBy>
  <cp:revision>2</cp:revision>
  <dcterms:created xsi:type="dcterms:W3CDTF">2016-02-10T11:38:00Z</dcterms:created>
  <dcterms:modified xsi:type="dcterms:W3CDTF">2016-02-10T11:38:00Z</dcterms:modified>
</cp:coreProperties>
</file>